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160E" w14:textId="39ECBCA0" w:rsidR="00A92B4A" w:rsidRDefault="00A92B4A" w:rsidP="005F73EB">
      <w:pPr>
        <w:spacing w:before="120"/>
        <w:rPr>
          <w:rFonts w:ascii="Times New Roman" w:hAnsi="Times New Roman"/>
          <w:sz w:val="24"/>
        </w:rPr>
      </w:pPr>
      <w:bookmarkStart w:id="0" w:name="_Hlk90649123"/>
      <w:bookmarkStart w:id="1" w:name="_Hlk90649348"/>
      <w:r>
        <w:rPr>
          <w:rFonts w:ascii="Times New Roman" w:hAnsi="Times New Roman"/>
          <w:sz w:val="24"/>
        </w:rPr>
        <w:t>Welcome!</w:t>
      </w:r>
    </w:p>
    <w:p w14:paraId="486293C4" w14:textId="163B4573" w:rsidR="005F73EB" w:rsidRDefault="005F73EB" w:rsidP="005F73EB">
      <w:pPr>
        <w:spacing w:before="120"/>
        <w:rPr>
          <w:rFonts w:ascii="Times New Roman" w:hAnsi="Times New Roman"/>
          <w:sz w:val="24"/>
        </w:rPr>
      </w:pPr>
      <w:r>
        <w:rPr>
          <w:rFonts w:ascii="Times New Roman" w:hAnsi="Times New Roman"/>
          <w:sz w:val="24"/>
        </w:rPr>
        <w:t xml:space="preserve">Individualized Medicine and Therapies is purposed to bring light to physicians, researchers, patients, and patients’ loved ones </w:t>
      </w:r>
      <w:r w:rsidR="00AE5BF8">
        <w:rPr>
          <w:rFonts w:ascii="Times New Roman" w:hAnsi="Times New Roman"/>
          <w:sz w:val="24"/>
        </w:rPr>
        <w:t>w</w:t>
      </w:r>
      <w:r>
        <w:rPr>
          <w:rFonts w:ascii="Times New Roman" w:hAnsi="Times New Roman"/>
          <w:sz w:val="24"/>
        </w:rPr>
        <w:t xml:space="preserve">hose diagnoses and measurements are unique to the individual patient and </w:t>
      </w:r>
      <w:r w:rsidR="00AE5BF8">
        <w:rPr>
          <w:rFonts w:ascii="Times New Roman" w:hAnsi="Times New Roman"/>
          <w:sz w:val="24"/>
        </w:rPr>
        <w:t>t</w:t>
      </w:r>
      <w:r>
        <w:rPr>
          <w:rFonts w:ascii="Times New Roman" w:hAnsi="Times New Roman"/>
          <w:sz w:val="24"/>
        </w:rPr>
        <w:t>hose treatments and therapies that may help to return the individual patient not only health but to wellness.  We believe wellness includes reduced morbidity and mortality risks, reduced medication</w:t>
      </w:r>
      <w:r w:rsidR="00AE5BF8">
        <w:rPr>
          <w:rFonts w:ascii="Times New Roman" w:hAnsi="Times New Roman"/>
          <w:sz w:val="24"/>
        </w:rPr>
        <w:t>-</w:t>
      </w:r>
      <w:r>
        <w:rPr>
          <w:rFonts w:ascii="Times New Roman" w:hAnsi="Times New Roman"/>
          <w:sz w:val="24"/>
        </w:rPr>
        <w:t>load, reduced hospitalizations and re-hospitalizations, all the while improving quality of life and productivity.</w:t>
      </w:r>
    </w:p>
    <w:p w14:paraId="08CBA404" w14:textId="4023CC66" w:rsidR="005F73EB" w:rsidRDefault="005F73EB" w:rsidP="005F73EB">
      <w:pPr>
        <w:spacing w:before="120"/>
        <w:rPr>
          <w:rFonts w:ascii="Times New Roman" w:hAnsi="Times New Roman"/>
          <w:sz w:val="24"/>
        </w:rPr>
      </w:pPr>
      <w:r>
        <w:rPr>
          <w:rFonts w:ascii="Times New Roman" w:hAnsi="Times New Roman"/>
          <w:sz w:val="24"/>
        </w:rPr>
        <w:t>The Parasympathetic and Sympathetic (P&amp;S) branches of the Autonomic nervous system have been characterized as an individual’s “physiologic fingerprint.”  The P&amp;S collectively control</w:t>
      </w:r>
      <w:r w:rsidR="006E1C04">
        <w:rPr>
          <w:rFonts w:ascii="Times New Roman" w:hAnsi="Times New Roman"/>
          <w:sz w:val="24"/>
        </w:rPr>
        <w:t>s</w:t>
      </w:r>
      <w:r>
        <w:rPr>
          <w:rFonts w:ascii="Times New Roman" w:hAnsi="Times New Roman"/>
          <w:sz w:val="24"/>
        </w:rPr>
        <w:t xml:space="preserve"> every organ and organ system in the body, and virtually every cell within the human body, including the immune system.  In fact</w:t>
      </w:r>
      <w:r w:rsidR="006E1C04">
        <w:rPr>
          <w:rFonts w:ascii="Times New Roman" w:hAnsi="Times New Roman"/>
          <w:sz w:val="24"/>
        </w:rPr>
        <w:t>,</w:t>
      </w:r>
      <w:r>
        <w:rPr>
          <w:rFonts w:ascii="Times New Roman" w:hAnsi="Times New Roman"/>
          <w:sz w:val="24"/>
        </w:rPr>
        <w:t xml:space="preserve"> it provides the memory for the immune system, furthering the uniqueness to the individual.  Health and wellness are established with a proper P&amp;S balance at rest and proper P&amp;S responses to challenge</w:t>
      </w:r>
      <w:r w:rsidR="00A82643">
        <w:rPr>
          <w:rFonts w:ascii="Times New Roman" w:hAnsi="Times New Roman"/>
          <w:sz w:val="24"/>
        </w:rPr>
        <w:t>.  While there are only a relative few P&amp;S measurements, they apply to all situations.  We have only one P&amp;S system, but it must address all of our conditions, healthy or unhealthy.  While this appears to generalize the P&amp;S responses, and it does, when added to the patient’s history, symptomatology, lifestyle, and medication</w:t>
      </w:r>
      <w:r w:rsidR="006E1C04">
        <w:rPr>
          <w:rFonts w:ascii="Times New Roman" w:hAnsi="Times New Roman"/>
          <w:sz w:val="24"/>
        </w:rPr>
        <w:t xml:space="preserve"> </w:t>
      </w:r>
      <w:r w:rsidR="00A82643">
        <w:rPr>
          <w:rFonts w:ascii="Times New Roman" w:hAnsi="Times New Roman"/>
          <w:sz w:val="24"/>
        </w:rPr>
        <w:t xml:space="preserve">load it </w:t>
      </w:r>
      <w:r w:rsidR="006E1C04">
        <w:rPr>
          <w:rFonts w:ascii="Times New Roman" w:hAnsi="Times New Roman"/>
          <w:sz w:val="24"/>
        </w:rPr>
        <w:t xml:space="preserve">becomes </w:t>
      </w:r>
      <w:r w:rsidR="00A82643">
        <w:rPr>
          <w:rFonts w:ascii="Times New Roman" w:hAnsi="Times New Roman"/>
          <w:sz w:val="24"/>
        </w:rPr>
        <w:t>individualized</w:t>
      </w:r>
      <w:r>
        <w:rPr>
          <w:rFonts w:ascii="Times New Roman" w:hAnsi="Times New Roman"/>
          <w:sz w:val="24"/>
        </w:rPr>
        <w:t>.  Information f</w:t>
      </w:r>
      <w:r w:rsidR="006E1C04">
        <w:rPr>
          <w:rFonts w:ascii="Times New Roman" w:hAnsi="Times New Roman"/>
          <w:sz w:val="24"/>
        </w:rPr>
        <w:t>ro</w:t>
      </w:r>
      <w:r>
        <w:rPr>
          <w:rFonts w:ascii="Times New Roman" w:hAnsi="Times New Roman"/>
          <w:sz w:val="24"/>
        </w:rPr>
        <w:t>m P&amp;S monitoring added to a patient’s history, medication</w:t>
      </w:r>
      <w:r w:rsidR="006E1C04">
        <w:rPr>
          <w:rFonts w:ascii="Times New Roman" w:hAnsi="Times New Roman"/>
          <w:sz w:val="24"/>
        </w:rPr>
        <w:t xml:space="preserve"> </w:t>
      </w:r>
      <w:r>
        <w:rPr>
          <w:rFonts w:ascii="Times New Roman" w:hAnsi="Times New Roman"/>
          <w:sz w:val="24"/>
        </w:rPr>
        <w:t xml:space="preserve">load, </w:t>
      </w:r>
      <w:r w:rsidR="00A82643">
        <w:rPr>
          <w:rFonts w:ascii="Times New Roman" w:hAnsi="Times New Roman"/>
          <w:sz w:val="24"/>
        </w:rPr>
        <w:t xml:space="preserve">lifestyle, </w:t>
      </w:r>
      <w:r>
        <w:rPr>
          <w:rFonts w:ascii="Times New Roman" w:hAnsi="Times New Roman"/>
          <w:sz w:val="24"/>
        </w:rPr>
        <w:t>and symptomatology</w:t>
      </w:r>
      <w:r w:rsidR="007A5E0D">
        <w:rPr>
          <w:rFonts w:ascii="Times New Roman" w:hAnsi="Times New Roman"/>
          <w:sz w:val="24"/>
        </w:rPr>
        <w:t xml:space="preserve"> help to further specify a patient’s therapy plan.  This plan may initially increase medication</w:t>
      </w:r>
      <w:r w:rsidR="006E1C04">
        <w:rPr>
          <w:rFonts w:ascii="Times New Roman" w:hAnsi="Times New Roman"/>
          <w:sz w:val="24"/>
        </w:rPr>
        <w:t xml:space="preserve"> </w:t>
      </w:r>
      <w:r w:rsidR="007A5E0D">
        <w:rPr>
          <w:rFonts w:ascii="Times New Roman" w:hAnsi="Times New Roman"/>
          <w:sz w:val="24"/>
        </w:rPr>
        <w:t>load, but usually decreases it as proper P&amp;S balance and responses are re-established.  Once re-established, the P&amp;S nervous system “remember</w:t>
      </w:r>
      <w:r w:rsidR="006E1C04">
        <w:rPr>
          <w:rFonts w:ascii="Times New Roman" w:hAnsi="Times New Roman"/>
          <w:sz w:val="24"/>
        </w:rPr>
        <w:t>s</w:t>
      </w:r>
      <w:r w:rsidR="007A5E0D">
        <w:rPr>
          <w:rFonts w:ascii="Times New Roman" w:hAnsi="Times New Roman"/>
          <w:sz w:val="24"/>
        </w:rPr>
        <w:t xml:space="preserve">” and </w:t>
      </w:r>
      <w:r w:rsidR="006E1C04">
        <w:rPr>
          <w:rFonts w:ascii="Times New Roman" w:hAnsi="Times New Roman"/>
          <w:sz w:val="24"/>
        </w:rPr>
        <w:t>is</w:t>
      </w:r>
      <w:r w:rsidR="007A5E0D">
        <w:rPr>
          <w:rFonts w:ascii="Times New Roman" w:hAnsi="Times New Roman"/>
          <w:sz w:val="24"/>
        </w:rPr>
        <w:t xml:space="preserve"> able to maintain that condition and carry forward until some new clinical event</w:t>
      </w:r>
      <w:r w:rsidR="006E1C04">
        <w:rPr>
          <w:rFonts w:ascii="Times New Roman" w:hAnsi="Times New Roman"/>
          <w:sz w:val="24"/>
        </w:rPr>
        <w:t xml:space="preserve"> occurs</w:t>
      </w:r>
      <w:r w:rsidR="007A5E0D">
        <w:rPr>
          <w:rFonts w:ascii="Times New Roman" w:hAnsi="Times New Roman"/>
          <w:sz w:val="24"/>
        </w:rPr>
        <w:t>.</w:t>
      </w:r>
    </w:p>
    <w:bookmarkEnd w:id="1"/>
    <w:p w14:paraId="075FF0D1" w14:textId="29BAB456" w:rsidR="00A82643" w:rsidRDefault="007A5E0D" w:rsidP="005F73EB">
      <w:pPr>
        <w:spacing w:before="120"/>
        <w:rPr>
          <w:rFonts w:ascii="Times New Roman" w:hAnsi="Times New Roman"/>
          <w:sz w:val="24"/>
        </w:rPr>
      </w:pPr>
      <w:r>
        <w:rPr>
          <w:rFonts w:ascii="Times New Roman" w:hAnsi="Times New Roman"/>
          <w:sz w:val="24"/>
        </w:rPr>
        <w:t xml:space="preserve">This </w:t>
      </w:r>
      <w:r w:rsidR="00AE5BF8">
        <w:rPr>
          <w:rFonts w:ascii="Times New Roman" w:hAnsi="Times New Roman"/>
          <w:sz w:val="24"/>
        </w:rPr>
        <w:t xml:space="preserve">volume </w:t>
      </w:r>
      <w:r>
        <w:rPr>
          <w:rFonts w:ascii="Times New Roman" w:hAnsi="Times New Roman"/>
          <w:sz w:val="24"/>
        </w:rPr>
        <w:t xml:space="preserve">highlights one of the more challenging disorders for P&amp;S monitoring and therapy:  Hypermobility.  Hypermobility, including Ehlers-Danlos Syndrome and Joint Hypermobility Spectrum, has unfortunately been largely unknown and therefore largely untreated.  This is in part due to the fact that there is, as of yet, no known cure.  Fortunately, however, all but one of its forms is known to be </w:t>
      </w:r>
      <w:r w:rsidR="006E1C04">
        <w:rPr>
          <w:rFonts w:ascii="Times New Roman" w:hAnsi="Times New Roman"/>
          <w:sz w:val="24"/>
        </w:rPr>
        <w:t>non-</w:t>
      </w:r>
      <w:r>
        <w:rPr>
          <w:rFonts w:ascii="Times New Roman" w:hAnsi="Times New Roman"/>
          <w:sz w:val="24"/>
        </w:rPr>
        <w:t>life threatening, only quality</w:t>
      </w:r>
      <w:r w:rsidR="006E1C04">
        <w:rPr>
          <w:rFonts w:ascii="Times New Roman" w:hAnsi="Times New Roman"/>
          <w:sz w:val="24"/>
        </w:rPr>
        <w:t>-</w:t>
      </w:r>
      <w:r>
        <w:rPr>
          <w:rFonts w:ascii="Times New Roman" w:hAnsi="Times New Roman"/>
          <w:sz w:val="24"/>
        </w:rPr>
        <w:t>of</w:t>
      </w:r>
      <w:r w:rsidR="006E1C04">
        <w:rPr>
          <w:rFonts w:ascii="Times New Roman" w:hAnsi="Times New Roman"/>
          <w:sz w:val="24"/>
        </w:rPr>
        <w:t>-</w:t>
      </w:r>
      <w:r>
        <w:rPr>
          <w:rFonts w:ascii="Times New Roman" w:hAnsi="Times New Roman"/>
          <w:sz w:val="24"/>
        </w:rPr>
        <w:t xml:space="preserve">life threatening.  As we have found, proper P&amp;S balance and P&amp;S response to challenge helps to restore quality of life.  This is similar to many other conditions.  The challenge is two-fold.  First, while we may be able to restore proper P&amp;S balance and challenge responses, the next clinical event may only be minutes away, due to the patient’s connective tissue’s inability to provide a solid barrier between </w:t>
      </w:r>
      <w:r w:rsidR="006E1C04">
        <w:rPr>
          <w:rFonts w:ascii="Times New Roman" w:hAnsi="Times New Roman"/>
          <w:sz w:val="24"/>
        </w:rPr>
        <w:t xml:space="preserve">the </w:t>
      </w:r>
      <w:r>
        <w:rPr>
          <w:rFonts w:ascii="Times New Roman" w:hAnsi="Times New Roman"/>
          <w:sz w:val="24"/>
        </w:rPr>
        <w:t>self and the outside world.  The clinical event is another infection that keeps the immune system on heightened alert, which forces the Parasympathetics to remain active to the point of over-activity.  This may cause Sympathetic over-activity, which when persistent</w:t>
      </w:r>
      <w:r w:rsidR="006E1C04">
        <w:rPr>
          <w:rFonts w:ascii="Times New Roman" w:hAnsi="Times New Roman"/>
          <w:sz w:val="24"/>
        </w:rPr>
        <w:t>ly</w:t>
      </w:r>
      <w:r>
        <w:rPr>
          <w:rFonts w:ascii="Times New Roman" w:hAnsi="Times New Roman"/>
          <w:sz w:val="24"/>
        </w:rPr>
        <w:t xml:space="preserve"> destabilizes the P&amp;S systems and leads to improper control of the body and its systems.</w:t>
      </w:r>
    </w:p>
    <w:p w14:paraId="06A640B8" w14:textId="25A435C0" w:rsidR="007A5E0D" w:rsidRDefault="00A82643" w:rsidP="005F73EB">
      <w:pPr>
        <w:spacing w:before="120"/>
        <w:rPr>
          <w:rFonts w:ascii="Times New Roman" w:hAnsi="Times New Roman"/>
          <w:sz w:val="24"/>
        </w:rPr>
      </w:pPr>
      <w:r>
        <w:rPr>
          <w:rFonts w:ascii="Times New Roman" w:hAnsi="Times New Roman"/>
          <w:sz w:val="24"/>
        </w:rPr>
        <w:t>Second, many patients have seen many other physicians and even psychiatrists over the years before seeing a P&amp;S specialist.  The problem with that is that often times these patients have been desensitized to the very low-dose medications needed to effect a proper P&amp;S balance and challenge response.  As a result</w:t>
      </w:r>
      <w:r w:rsidR="006E1C04">
        <w:rPr>
          <w:rFonts w:ascii="Times New Roman" w:hAnsi="Times New Roman"/>
          <w:sz w:val="24"/>
        </w:rPr>
        <w:t>,</w:t>
      </w:r>
      <w:r>
        <w:rPr>
          <w:rFonts w:ascii="Times New Roman" w:hAnsi="Times New Roman"/>
          <w:sz w:val="24"/>
        </w:rPr>
        <w:t xml:space="preserve"> alternative therapies and lifestyles are required to treat these patients.  </w:t>
      </w:r>
      <w:r w:rsidR="006E1C04">
        <w:rPr>
          <w:rFonts w:ascii="Times New Roman" w:hAnsi="Times New Roman"/>
          <w:sz w:val="24"/>
        </w:rPr>
        <w:t>Being f</w:t>
      </w:r>
      <w:r>
        <w:rPr>
          <w:rFonts w:ascii="Times New Roman" w:hAnsi="Times New Roman"/>
          <w:sz w:val="24"/>
        </w:rPr>
        <w:t xml:space="preserve">orced into this mode of thinking has helped us to discover that most P&amp;S dysfunctions, also known as Dysautonomias, may be treated with alternative therapies and that pharmaceutical therapies </w:t>
      </w:r>
      <w:r w:rsidR="00B53ABD">
        <w:rPr>
          <w:rFonts w:ascii="Times New Roman" w:hAnsi="Times New Roman"/>
          <w:sz w:val="24"/>
        </w:rPr>
        <w:t>typically serve to augment the alternative therapies and accelerate the recovery process.  Once recovered, the pharmaceutical therapies are often discontinued and lower</w:t>
      </w:r>
      <w:r w:rsidR="006E1C04">
        <w:rPr>
          <w:rFonts w:ascii="Times New Roman" w:hAnsi="Times New Roman"/>
          <w:sz w:val="24"/>
        </w:rPr>
        <w:t>-</w:t>
      </w:r>
      <w:r w:rsidR="00B53ABD">
        <w:rPr>
          <w:rFonts w:ascii="Times New Roman" w:hAnsi="Times New Roman"/>
          <w:sz w:val="24"/>
        </w:rPr>
        <w:t>dose alternative therapies are sufficient to carry the patient forward in health and wellness.</w:t>
      </w:r>
    </w:p>
    <w:p w14:paraId="330D8E90" w14:textId="77F4165B" w:rsidR="005F73EB" w:rsidRDefault="00B53ABD" w:rsidP="005F73EB">
      <w:pPr>
        <w:spacing w:before="120"/>
        <w:rPr>
          <w:rFonts w:ascii="Times New Roman" w:hAnsi="Times New Roman"/>
          <w:sz w:val="24"/>
        </w:rPr>
      </w:pPr>
      <w:r>
        <w:rPr>
          <w:rFonts w:ascii="Times New Roman" w:hAnsi="Times New Roman"/>
          <w:sz w:val="24"/>
        </w:rPr>
        <w:lastRenderedPageBreak/>
        <w:t>Application of P&amp;S monitoring and therapy to Hypermobility is the first section of this inaugural volume.  Another</w:t>
      </w:r>
      <w:r w:rsidR="006E1C04">
        <w:rPr>
          <w:rFonts w:ascii="Times New Roman" w:hAnsi="Times New Roman"/>
          <w:sz w:val="24"/>
        </w:rPr>
        <w:t>,</w:t>
      </w:r>
      <w:r>
        <w:rPr>
          <w:rFonts w:ascii="Times New Roman" w:hAnsi="Times New Roman"/>
          <w:sz w:val="24"/>
        </w:rPr>
        <w:t xml:space="preserve"> more recent application of P&amp;S monitoring is with heart failure patients.  Last</w:t>
      </w:r>
      <w:r w:rsidR="006E1C04">
        <w:rPr>
          <w:rFonts w:ascii="Times New Roman" w:hAnsi="Times New Roman"/>
          <w:sz w:val="24"/>
        </w:rPr>
        <w:t>,</w:t>
      </w:r>
      <w:r>
        <w:rPr>
          <w:rFonts w:ascii="Times New Roman" w:hAnsi="Times New Roman"/>
          <w:sz w:val="24"/>
        </w:rPr>
        <w:t xml:space="preserve"> we include current events:  COVID-19</w:t>
      </w:r>
      <w:r w:rsidR="0057774F">
        <w:rPr>
          <w:rFonts w:ascii="Times New Roman" w:hAnsi="Times New Roman"/>
          <w:sz w:val="24"/>
        </w:rPr>
        <w:t xml:space="preserve"> and Long-COVID Syndrome</w:t>
      </w:r>
      <w:r>
        <w:rPr>
          <w:rFonts w:ascii="Times New Roman" w:hAnsi="Times New Roman"/>
          <w:sz w:val="24"/>
        </w:rPr>
        <w:t>.  We consider the disease itself, its after-effects, and some of the issues surrounding it, including its vaccine.</w:t>
      </w:r>
    </w:p>
    <w:p w14:paraId="2A22FB3D" w14:textId="77777777" w:rsidR="00B53ABD" w:rsidRDefault="00B53ABD" w:rsidP="005F73EB">
      <w:pPr>
        <w:spacing w:before="120"/>
        <w:rPr>
          <w:rFonts w:ascii="Times New Roman" w:hAnsi="Times New Roman"/>
          <w:sz w:val="24"/>
        </w:rPr>
      </w:pPr>
      <w:r>
        <w:rPr>
          <w:rFonts w:ascii="Times New Roman" w:hAnsi="Times New Roman"/>
          <w:sz w:val="24"/>
        </w:rPr>
        <w:t>Enjoy!</w:t>
      </w:r>
    </w:p>
    <w:p w14:paraId="1B0D0D3B" w14:textId="442CA634" w:rsidR="00B53ABD" w:rsidRDefault="00B53ABD" w:rsidP="00B53ABD">
      <w:pPr>
        <w:spacing w:before="120"/>
        <w:jc w:val="right"/>
        <w:rPr>
          <w:rFonts w:ascii="Times New Roman" w:hAnsi="Times New Roman"/>
          <w:i/>
          <w:sz w:val="24"/>
        </w:rPr>
      </w:pPr>
      <w:r>
        <w:rPr>
          <w:rFonts w:ascii="Times New Roman" w:hAnsi="Times New Roman"/>
          <w:i/>
          <w:sz w:val="24"/>
        </w:rPr>
        <w:t>J. Colombo</w:t>
      </w:r>
      <w:r w:rsidR="0057774F">
        <w:rPr>
          <w:rFonts w:ascii="Times New Roman" w:hAnsi="Times New Roman"/>
          <w:i/>
          <w:sz w:val="24"/>
        </w:rPr>
        <w:t>, PhD</w:t>
      </w:r>
      <w:r w:rsidR="0057774F">
        <w:rPr>
          <w:rFonts w:ascii="Times New Roman" w:hAnsi="Times New Roman"/>
          <w:i/>
          <w:sz w:val="24"/>
        </w:rPr>
        <w:br/>
        <w:t>Acting President</w:t>
      </w:r>
      <w:bookmarkEnd w:id="0"/>
    </w:p>
    <w:p w14:paraId="7FF0F067" w14:textId="63696C4C" w:rsidR="00C279BE" w:rsidRDefault="00C279BE" w:rsidP="00B53ABD">
      <w:pPr>
        <w:spacing w:before="120"/>
        <w:jc w:val="right"/>
        <w:rPr>
          <w:rFonts w:ascii="Times New Roman" w:hAnsi="Times New Roman"/>
          <w:sz w:val="24"/>
          <w:szCs w:val="24"/>
        </w:rPr>
      </w:pPr>
      <w:r w:rsidRPr="004A03A2">
        <w:rPr>
          <w:rFonts w:ascii="Times New Roman" w:hAnsi="Times New Roman"/>
          <w:sz w:val="24"/>
          <w:szCs w:val="24"/>
        </w:rPr>
        <w:t>Parasympathetic &amp; Sympathetic Nervous System Consultant,</w:t>
      </w:r>
      <w:r w:rsidRPr="004A03A2">
        <w:rPr>
          <w:rFonts w:ascii="Times New Roman" w:hAnsi="Times New Roman"/>
          <w:sz w:val="24"/>
          <w:szCs w:val="24"/>
        </w:rPr>
        <w:br/>
        <w:t>Franklin Cardiovascular Assoc., PA &amp;</w:t>
      </w:r>
      <w:r w:rsidRPr="004A03A2">
        <w:rPr>
          <w:rFonts w:ascii="Times New Roman" w:hAnsi="Times New Roman"/>
          <w:sz w:val="24"/>
          <w:szCs w:val="24"/>
        </w:rPr>
        <w:br/>
        <w:t>Autonomic Dysfunction and POTS Center, Sewell, NJ, USA;</w:t>
      </w:r>
      <w:r w:rsidRPr="004A03A2">
        <w:rPr>
          <w:rFonts w:ascii="Times New Roman" w:hAnsi="Times New Roman"/>
          <w:sz w:val="24"/>
          <w:szCs w:val="24"/>
        </w:rPr>
        <w:br/>
      </w:r>
      <w:proofErr w:type="spellStart"/>
      <w:r w:rsidRPr="004A03A2">
        <w:rPr>
          <w:rFonts w:ascii="Times New Roman" w:hAnsi="Times New Roman"/>
          <w:sz w:val="24"/>
          <w:szCs w:val="24"/>
        </w:rPr>
        <w:t>Neurocardiology</w:t>
      </w:r>
      <w:proofErr w:type="spellEnd"/>
      <w:r w:rsidRPr="004A03A2">
        <w:rPr>
          <w:rFonts w:ascii="Times New Roman" w:hAnsi="Times New Roman"/>
          <w:sz w:val="24"/>
          <w:szCs w:val="24"/>
        </w:rPr>
        <w:t xml:space="preserve"> Research Corporation, LLC, Wilmington, DE, USA</w:t>
      </w:r>
      <w:r w:rsidRPr="004A03A2">
        <w:rPr>
          <w:rFonts w:ascii="Times New Roman" w:hAnsi="Times New Roman"/>
          <w:sz w:val="24"/>
          <w:szCs w:val="24"/>
        </w:rPr>
        <w:br/>
        <w:t>CTO and Sr. Medical Director, Physio PS, Inc., Atlanta, GA, USA.</w:t>
      </w:r>
    </w:p>
    <w:p w14:paraId="5E6C8489" w14:textId="462D2DE0" w:rsidR="00E14EAB" w:rsidRDefault="00E14EAB" w:rsidP="00B53ABD">
      <w:pPr>
        <w:spacing w:before="120"/>
        <w:jc w:val="right"/>
        <w:rPr>
          <w:rFonts w:ascii="Times New Roman" w:hAnsi="Times New Roman"/>
          <w:iCs/>
          <w:sz w:val="24"/>
        </w:rPr>
      </w:pPr>
    </w:p>
    <w:p w14:paraId="4E45CD21" w14:textId="34A350CE" w:rsidR="00FA3C2F" w:rsidRDefault="00FA3C2F">
      <w:pPr>
        <w:spacing w:before="120"/>
        <w:rPr>
          <w:rFonts w:ascii="Times New Roman" w:hAnsi="Times New Roman"/>
          <w:iCs/>
          <w:sz w:val="24"/>
        </w:rPr>
      </w:pPr>
      <w:r>
        <w:rPr>
          <w:rFonts w:ascii="Times New Roman" w:hAnsi="Times New Roman"/>
          <w:iCs/>
          <w:sz w:val="24"/>
        </w:rPr>
        <w:br w:type="page"/>
      </w:r>
    </w:p>
    <w:p w14:paraId="0BF619CB" w14:textId="77777777" w:rsidR="00FA3C2F" w:rsidRDefault="00FA3C2F" w:rsidP="00FA3C2F">
      <w:pPr>
        <w:spacing w:before="120"/>
        <w:rPr>
          <w:rFonts w:ascii="Times New Roman" w:hAnsi="Times New Roman"/>
          <w:b/>
          <w:sz w:val="24"/>
        </w:rPr>
      </w:pPr>
      <w:r w:rsidRPr="00AC777C">
        <w:rPr>
          <w:rFonts w:ascii="Times New Roman" w:hAnsi="Times New Roman"/>
          <w:b/>
          <w:sz w:val="24"/>
        </w:rPr>
        <w:lastRenderedPageBreak/>
        <w:t>OUTLINE</w:t>
      </w:r>
    </w:p>
    <w:p w14:paraId="7B483412" w14:textId="77777777" w:rsidR="00FA3C2F" w:rsidRPr="00AC777C" w:rsidRDefault="00FA3C2F" w:rsidP="00FA3C2F">
      <w:pPr>
        <w:spacing w:before="120"/>
        <w:rPr>
          <w:rFonts w:ascii="Times New Roman" w:hAnsi="Times New Roman"/>
          <w:b/>
          <w:sz w:val="24"/>
        </w:rPr>
      </w:pPr>
      <w:r>
        <w:rPr>
          <w:rFonts w:ascii="Times New Roman" w:hAnsi="Times New Roman"/>
          <w:b/>
          <w:sz w:val="24"/>
        </w:rPr>
        <w:t>Hypermobility Reviews</w:t>
      </w:r>
    </w:p>
    <w:p w14:paraId="1C0280A4" w14:textId="77777777" w:rsidR="00FA3C2F" w:rsidRDefault="00FA3C2F" w:rsidP="00FA3C2F">
      <w:pPr>
        <w:pStyle w:val="ListParagraph"/>
        <w:numPr>
          <w:ilvl w:val="0"/>
          <w:numId w:val="1"/>
        </w:numPr>
        <w:contextualSpacing w:val="0"/>
      </w:pPr>
      <w:r w:rsidRPr="00AC777C">
        <w:t xml:space="preserve">Hypermobility: </w:t>
      </w:r>
      <w:r>
        <w:t xml:space="preserve"> </w:t>
      </w:r>
      <w:r w:rsidRPr="00AC777C">
        <w:t xml:space="preserve">An autonomic conundrum like diabetes.  </w:t>
      </w:r>
      <w:r>
        <w:t>Vinik AI</w:t>
      </w:r>
      <w:r w:rsidRPr="00F67867">
        <w:t>,</w:t>
      </w:r>
      <w:r>
        <w:t xml:space="preserve"> </w:t>
      </w:r>
      <w:r w:rsidRPr="00F67867">
        <w:t>DePace</w:t>
      </w:r>
      <w:r>
        <w:t xml:space="preserve"> </w:t>
      </w:r>
      <w:r w:rsidRPr="00F67867">
        <w:t>NL</w:t>
      </w:r>
      <w:r>
        <w:t xml:space="preserve">, </w:t>
      </w:r>
      <w:r w:rsidRPr="00F67867">
        <w:t>and</w:t>
      </w:r>
      <w:r>
        <w:t xml:space="preserve"> </w:t>
      </w:r>
      <w:r w:rsidRPr="00F67867">
        <w:t>Colombo</w:t>
      </w:r>
      <w:r>
        <w:t xml:space="preserve"> </w:t>
      </w:r>
      <w:r w:rsidRPr="00F67867">
        <w:t>J</w:t>
      </w:r>
      <w:r>
        <w:rPr>
          <w:b/>
          <w:bCs/>
        </w:rPr>
        <w:br/>
      </w:r>
      <w:r w:rsidRPr="00D037F8">
        <w:rPr>
          <w:bCs/>
        </w:rPr>
        <w:t xml:space="preserve">A Review of Dr. </w:t>
      </w:r>
      <w:proofErr w:type="spellStart"/>
      <w:r w:rsidRPr="00D037F8">
        <w:rPr>
          <w:bCs/>
        </w:rPr>
        <w:t>Vinik’s</w:t>
      </w:r>
      <w:proofErr w:type="spellEnd"/>
      <w:r w:rsidRPr="00D037F8">
        <w:rPr>
          <w:bCs/>
        </w:rPr>
        <w:t xml:space="preserve"> life work</w:t>
      </w:r>
      <w:r>
        <w:t xml:space="preserve">:  “If you know all of Diabetes you know all of medicine.”  Hypermobility (EDS) is the “new Diabetes,” in the sense that “If you know all of Hypermobility you know all of medicine.”  This review article is a passing of the baton.  A review Dr. Aaron I. </w:t>
      </w:r>
      <w:proofErr w:type="spellStart"/>
      <w:r>
        <w:t>Vinik’s</w:t>
      </w:r>
      <w:proofErr w:type="spellEnd"/>
      <w:r>
        <w:t xml:space="preserve"> life work in Diabetes from Ewing and DAN and Zeigler and ALA, to Colombo and P&amp;S.  Let us learn from this life’s work!</w:t>
      </w:r>
    </w:p>
    <w:p w14:paraId="270DCED9" w14:textId="77777777" w:rsidR="00FA3C2F" w:rsidRDefault="00FA3C2F" w:rsidP="00FA3C2F">
      <w:pPr>
        <w:pStyle w:val="ListParagraph"/>
        <w:numPr>
          <w:ilvl w:val="0"/>
          <w:numId w:val="1"/>
        </w:numPr>
        <w:contextualSpacing w:val="0"/>
      </w:pPr>
      <w:r w:rsidRPr="00AC777C">
        <w:rPr>
          <w:szCs w:val="28"/>
        </w:rPr>
        <w:t>Ehlers-Danlos syndrome and autonomic dysregulation:</w:t>
      </w:r>
      <w:r>
        <w:rPr>
          <w:szCs w:val="28"/>
        </w:rPr>
        <w:t xml:space="preserve">  </w:t>
      </w:r>
      <w:r w:rsidRPr="00AC777C">
        <w:rPr>
          <w:szCs w:val="28"/>
        </w:rPr>
        <w:t>"The invisible woman has significant pathology and morbidity."</w:t>
      </w:r>
      <w:r>
        <w:rPr>
          <w:szCs w:val="28"/>
        </w:rPr>
        <w:t xml:space="preserve">  </w:t>
      </w:r>
      <w:r w:rsidRPr="00F67867">
        <w:t>DePace</w:t>
      </w:r>
      <w:r>
        <w:t xml:space="preserve"> </w:t>
      </w:r>
      <w:r w:rsidRPr="00F67867">
        <w:t>NL</w:t>
      </w:r>
      <w:r>
        <w:t xml:space="preserve">, </w:t>
      </w:r>
      <w:r w:rsidRPr="00F67867">
        <w:t>and</w:t>
      </w:r>
      <w:r>
        <w:t xml:space="preserve"> </w:t>
      </w:r>
      <w:r w:rsidRPr="00F67867">
        <w:t>Colombo</w:t>
      </w:r>
      <w:r>
        <w:t xml:space="preserve"> </w:t>
      </w:r>
      <w:r w:rsidRPr="00F67867">
        <w:t>J</w:t>
      </w:r>
      <w:r>
        <w:rPr>
          <w:b/>
          <w:bCs/>
        </w:rPr>
        <w:br/>
      </w:r>
      <w:r w:rsidRPr="00D037F8">
        <w:rPr>
          <w:bCs/>
        </w:rPr>
        <w:t>Dr. DePace Reviews</w:t>
      </w:r>
      <w:r>
        <w:t xml:space="preserve"> Hypermobility from an Autonomic and Cardiology point of view.</w:t>
      </w:r>
    </w:p>
    <w:p w14:paraId="57C5284F" w14:textId="77777777" w:rsidR="00FA3C2F" w:rsidRDefault="00FA3C2F" w:rsidP="00FA3C2F">
      <w:pPr>
        <w:pStyle w:val="ListParagraph"/>
        <w:numPr>
          <w:ilvl w:val="0"/>
          <w:numId w:val="1"/>
        </w:numPr>
        <w:contextualSpacing w:val="0"/>
      </w:pPr>
      <w:r w:rsidRPr="00AC777C">
        <w:t>Ehlers Danlos syndrome and hypermobility:  A rheumatologist’s perspective</w:t>
      </w:r>
      <w:r>
        <w:t>.  Soloway S and Soloway Am</w:t>
      </w:r>
      <w:r>
        <w:rPr>
          <w:b/>
          <w:bCs/>
        </w:rPr>
        <w:br/>
      </w:r>
      <w:r w:rsidRPr="00D037F8">
        <w:rPr>
          <w:bCs/>
        </w:rPr>
        <w:t>Dr. Soloway Reviews</w:t>
      </w:r>
      <w:r>
        <w:t xml:space="preserve"> Hypermobility from a Rheumatology point of view.</w:t>
      </w:r>
    </w:p>
    <w:p w14:paraId="41A8317F" w14:textId="77777777" w:rsidR="00FA3C2F" w:rsidRPr="00AC777C" w:rsidRDefault="00FA3C2F" w:rsidP="00FA3C2F">
      <w:pPr>
        <w:spacing w:before="120"/>
        <w:rPr>
          <w:rFonts w:ascii="Times New Roman" w:hAnsi="Times New Roman"/>
          <w:b/>
          <w:sz w:val="24"/>
        </w:rPr>
      </w:pPr>
      <w:r>
        <w:rPr>
          <w:rFonts w:ascii="Times New Roman" w:hAnsi="Times New Roman"/>
          <w:b/>
          <w:sz w:val="24"/>
        </w:rPr>
        <w:t xml:space="preserve">Hypermobility </w:t>
      </w:r>
      <w:r w:rsidRPr="00AC777C">
        <w:rPr>
          <w:rFonts w:ascii="Times New Roman" w:hAnsi="Times New Roman"/>
          <w:b/>
          <w:sz w:val="24"/>
        </w:rPr>
        <w:t xml:space="preserve">Original Research </w:t>
      </w:r>
    </w:p>
    <w:p w14:paraId="6C7FA3F5" w14:textId="77777777" w:rsidR="00FA3C2F" w:rsidRPr="00AC777C" w:rsidRDefault="00FA3C2F" w:rsidP="00FA3C2F">
      <w:pPr>
        <w:pStyle w:val="ListParagraph"/>
        <w:numPr>
          <w:ilvl w:val="0"/>
          <w:numId w:val="1"/>
        </w:numPr>
        <w:contextualSpacing w:val="0"/>
      </w:pPr>
      <w:r w:rsidRPr="00AC777C">
        <w:t>Hypermobility/Ehlers-Danlos syndrome and the parasympathetic and sympathetic nervous systems.  DePace NL, Acosta CR, DePace Jr. NL, Kaczmarski K, Goldis M, Colombo J.</w:t>
      </w:r>
    </w:p>
    <w:p w14:paraId="77C1F180" w14:textId="77777777" w:rsidR="00FA3C2F" w:rsidRPr="00AC777C" w:rsidRDefault="00FA3C2F" w:rsidP="00FA3C2F">
      <w:pPr>
        <w:pStyle w:val="ListParagraph"/>
        <w:numPr>
          <w:ilvl w:val="0"/>
          <w:numId w:val="1"/>
        </w:numPr>
        <w:contextualSpacing w:val="0"/>
      </w:pPr>
      <w:r w:rsidRPr="00AC777C">
        <w:t>Hypermobility and Ehlers-Danlos syndrome symptoms are explained by abnormal sympathetic responses to head-up postural change.  DePace NL, Acosta CR, DePace Jr. NL, Kaczmarski K, Goldis M, Colombo J.</w:t>
      </w:r>
    </w:p>
    <w:p w14:paraId="665AB34F" w14:textId="77777777" w:rsidR="00FA3C2F" w:rsidRDefault="00FA3C2F" w:rsidP="00FA3C2F">
      <w:pPr>
        <w:pStyle w:val="ListParagraph"/>
        <w:numPr>
          <w:ilvl w:val="0"/>
          <w:numId w:val="1"/>
        </w:numPr>
        <w:contextualSpacing w:val="0"/>
      </w:pPr>
      <w:r w:rsidRPr="00AC777C">
        <w:t xml:space="preserve">Abnormal parasympathetic responses to stress exacerbate hypermobility and </w:t>
      </w:r>
      <w:proofErr w:type="spellStart"/>
      <w:r w:rsidRPr="00AC777C">
        <w:t>ehlers-danlos</w:t>
      </w:r>
      <w:proofErr w:type="spellEnd"/>
      <w:r w:rsidRPr="00AC777C">
        <w:t xml:space="preserve"> syndrome symptoms.  DePace NL, Acosta CR, DePace Jr. NL, Kaczmarski K, Goldis M, Colombo J.</w:t>
      </w:r>
    </w:p>
    <w:p w14:paraId="409DC89F" w14:textId="77777777" w:rsidR="00FA3C2F" w:rsidRPr="00AC777C" w:rsidRDefault="00FA3C2F" w:rsidP="00FA3C2F">
      <w:pPr>
        <w:spacing w:before="120"/>
        <w:rPr>
          <w:rFonts w:ascii="Times New Roman" w:hAnsi="Times New Roman"/>
          <w:b/>
          <w:sz w:val="24"/>
        </w:rPr>
      </w:pPr>
      <w:r w:rsidRPr="00AC777C">
        <w:rPr>
          <w:rFonts w:ascii="Times New Roman" w:hAnsi="Times New Roman"/>
          <w:b/>
          <w:sz w:val="24"/>
        </w:rPr>
        <w:t xml:space="preserve">Heart </w:t>
      </w:r>
      <w:r>
        <w:rPr>
          <w:rFonts w:ascii="Times New Roman" w:hAnsi="Times New Roman"/>
          <w:b/>
          <w:sz w:val="24"/>
        </w:rPr>
        <w:t>Failure Review</w:t>
      </w:r>
    </w:p>
    <w:p w14:paraId="00265D53" w14:textId="77777777" w:rsidR="00FA3C2F" w:rsidRPr="00D037F8" w:rsidRDefault="00FA3C2F" w:rsidP="00FA3C2F">
      <w:pPr>
        <w:pStyle w:val="ListParagraph"/>
        <w:numPr>
          <w:ilvl w:val="0"/>
          <w:numId w:val="1"/>
        </w:numPr>
        <w:contextualSpacing w:val="0"/>
      </w:pPr>
      <w:r w:rsidRPr="00D037F8">
        <w:rPr>
          <w:bCs/>
        </w:rPr>
        <w:t>Review: The critical deleterious cardiac effects of the sympathetic nervous system in congestive heart failure and a novel new therap</w:t>
      </w:r>
      <w:r>
        <w:rPr>
          <w:bCs/>
        </w:rPr>
        <w:t>e</w:t>
      </w:r>
      <w:r w:rsidRPr="00D037F8">
        <w:rPr>
          <w:bCs/>
        </w:rPr>
        <w:t>utic approach for correction.  Murray GL and Colombo J.</w:t>
      </w:r>
    </w:p>
    <w:p w14:paraId="5AD6D94C" w14:textId="77777777" w:rsidR="00FA3C2F" w:rsidRPr="00D037F8" w:rsidRDefault="00FA3C2F" w:rsidP="00FA3C2F">
      <w:pPr>
        <w:spacing w:before="120"/>
        <w:rPr>
          <w:rFonts w:ascii="Times New Roman Bold" w:hAnsi="Times New Roman Bold"/>
          <w:b/>
          <w:sz w:val="24"/>
        </w:rPr>
      </w:pPr>
      <w:r w:rsidRPr="00D037F8">
        <w:rPr>
          <w:rFonts w:ascii="Times New Roman Bold" w:hAnsi="Times New Roman Bold"/>
          <w:b/>
          <w:sz w:val="24"/>
        </w:rPr>
        <w:t xml:space="preserve">Heart Failure </w:t>
      </w:r>
      <w:r>
        <w:rPr>
          <w:rFonts w:ascii="Times New Roman Bold" w:hAnsi="Times New Roman Bold"/>
          <w:b/>
          <w:sz w:val="24"/>
        </w:rPr>
        <w:t>Original Research</w:t>
      </w:r>
    </w:p>
    <w:p w14:paraId="7F5B0F86" w14:textId="77777777" w:rsidR="00FA3C2F" w:rsidRDefault="00FA3C2F" w:rsidP="00FA3C2F">
      <w:pPr>
        <w:pStyle w:val="ListParagraph"/>
        <w:numPr>
          <w:ilvl w:val="0"/>
          <w:numId w:val="1"/>
        </w:numPr>
        <w:contextualSpacing w:val="0"/>
      </w:pPr>
      <w:r w:rsidRPr="00D037F8">
        <w:t>Prolonged, untreated autonomic dysfunction may ultimately lead to heart failure</w:t>
      </w:r>
      <w:r>
        <w:rPr>
          <w:b/>
          <w:sz w:val="28"/>
        </w:rPr>
        <w:t xml:space="preserve">.  </w:t>
      </w:r>
      <w:r>
        <w:t xml:space="preserve">DePace NL, Murray GL, </w:t>
      </w:r>
      <w:proofErr w:type="spellStart"/>
      <w:r>
        <w:rPr>
          <w:rFonts w:cs="Arial"/>
        </w:rPr>
        <w:t>Giliotti</w:t>
      </w:r>
      <w:proofErr w:type="spellEnd"/>
      <w:r>
        <w:rPr>
          <w:rFonts w:cs="Arial"/>
        </w:rPr>
        <w:t>-</w:t>
      </w:r>
      <w:r w:rsidRPr="006767E7">
        <w:rPr>
          <w:rFonts w:cs="Arial"/>
        </w:rPr>
        <w:t>Bateman</w:t>
      </w:r>
      <w:r>
        <w:rPr>
          <w:rFonts w:cs="Arial"/>
        </w:rPr>
        <w:t xml:space="preserve"> JA, </w:t>
      </w:r>
      <w:proofErr w:type="spellStart"/>
      <w:r>
        <w:t>Bulgarelli</w:t>
      </w:r>
      <w:proofErr w:type="spellEnd"/>
      <w:r>
        <w:t xml:space="preserve"> RA, Colombo J.</w:t>
      </w:r>
    </w:p>
    <w:p w14:paraId="636F8AE1" w14:textId="77777777" w:rsidR="00FA3C2F" w:rsidRPr="00D037F8" w:rsidRDefault="00FA3C2F" w:rsidP="00FA3C2F">
      <w:pPr>
        <w:pStyle w:val="ListParagraph"/>
        <w:ind w:left="0"/>
        <w:contextualSpacing w:val="0"/>
        <w:rPr>
          <w:b/>
        </w:rPr>
      </w:pPr>
      <w:r w:rsidRPr="00D037F8">
        <w:rPr>
          <w:b/>
        </w:rPr>
        <w:t>Therapies</w:t>
      </w:r>
    </w:p>
    <w:p w14:paraId="492FB5AD" w14:textId="77777777" w:rsidR="00FA3C2F" w:rsidRPr="00D037F8" w:rsidRDefault="00FA3C2F" w:rsidP="00FA3C2F">
      <w:pPr>
        <w:pStyle w:val="ListParagraph"/>
        <w:numPr>
          <w:ilvl w:val="0"/>
          <w:numId w:val="1"/>
        </w:numPr>
        <w:contextualSpacing w:val="0"/>
      </w:pPr>
      <w:r w:rsidRPr="00D037F8">
        <w:t xml:space="preserve">Oral vasoactive medications:  A review of midodrine, droxidopa and pseudoephedrine.  DePace </w:t>
      </w:r>
      <w:r>
        <w:t>NL</w:t>
      </w:r>
      <w:r w:rsidRPr="00D037F8">
        <w:t>, Vinik AI, Acosta C, and Colombo J</w:t>
      </w:r>
    </w:p>
    <w:p w14:paraId="465982D1" w14:textId="77777777" w:rsidR="00FA3C2F" w:rsidRPr="00D037F8" w:rsidRDefault="00FA3C2F" w:rsidP="00FA3C2F">
      <w:pPr>
        <w:pStyle w:val="ListParagraph"/>
        <w:ind w:left="0"/>
        <w:contextualSpacing w:val="0"/>
        <w:rPr>
          <w:b/>
        </w:rPr>
      </w:pPr>
      <w:r w:rsidRPr="00D037F8">
        <w:rPr>
          <w:b/>
        </w:rPr>
        <w:t>Current Events - COVID</w:t>
      </w:r>
    </w:p>
    <w:p w14:paraId="72FC6503" w14:textId="51861E68" w:rsidR="00FA3C2F" w:rsidRPr="00D037F8" w:rsidRDefault="00FA3C2F" w:rsidP="00FA3C2F">
      <w:pPr>
        <w:pStyle w:val="ListParagraph"/>
        <w:numPr>
          <w:ilvl w:val="0"/>
          <w:numId w:val="1"/>
        </w:numPr>
        <w:contextualSpacing w:val="0"/>
      </w:pPr>
      <w:r w:rsidRPr="00D037F8">
        <w:rPr>
          <w:bCs/>
        </w:rPr>
        <w:t xml:space="preserve">COVID-19 reminds us how vital </w:t>
      </w:r>
      <w:r w:rsidRPr="00D037F8">
        <w:rPr>
          <w:bCs/>
        </w:rPr>
        <w:t>knowledge</w:t>
      </w:r>
      <w:r w:rsidRPr="00D037F8">
        <w:rPr>
          <w:bCs/>
        </w:rPr>
        <w:t xml:space="preserve"> and treatment of patients’ autonomic nervous system abnormalities are in cardiovascular disease.  Murray GL and Colombo J.</w:t>
      </w:r>
    </w:p>
    <w:p w14:paraId="57BC232B" w14:textId="77777777" w:rsidR="00FA3C2F" w:rsidRDefault="00FA3C2F" w:rsidP="00FA3C2F">
      <w:pPr>
        <w:pStyle w:val="ListParagraph"/>
        <w:numPr>
          <w:ilvl w:val="0"/>
          <w:numId w:val="1"/>
        </w:numPr>
        <w:contextualSpacing w:val="0"/>
      </w:pPr>
      <w:r w:rsidRPr="00D037F8">
        <w:t xml:space="preserve">Coronavirus induces oxidative stress leading to autonomic dysfunction often with delayed symptom onset.  </w:t>
      </w:r>
      <w:r>
        <w:t>Bloom HL, Colombo J.</w:t>
      </w:r>
    </w:p>
    <w:p w14:paraId="785FBD82" w14:textId="77777777" w:rsidR="00FA3C2F" w:rsidRPr="00E14EAB" w:rsidRDefault="00FA3C2F" w:rsidP="00FA3C2F">
      <w:pPr>
        <w:spacing w:before="120"/>
        <w:rPr>
          <w:rFonts w:ascii="Times New Roman" w:hAnsi="Times New Roman"/>
          <w:iCs/>
          <w:sz w:val="24"/>
        </w:rPr>
      </w:pPr>
    </w:p>
    <w:sectPr w:rsidR="00FA3C2F" w:rsidRPr="00E14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070D2"/>
    <w:multiLevelType w:val="hybridMultilevel"/>
    <w:tmpl w:val="0512F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0E60EB"/>
    <w:multiLevelType w:val="hybridMultilevel"/>
    <w:tmpl w:val="B3D444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005351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557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54D"/>
    <w:rsid w:val="000B56E5"/>
    <w:rsid w:val="00221B8E"/>
    <w:rsid w:val="002B6D7B"/>
    <w:rsid w:val="003529E7"/>
    <w:rsid w:val="004A03A2"/>
    <w:rsid w:val="004C32E3"/>
    <w:rsid w:val="0057774F"/>
    <w:rsid w:val="005F73EB"/>
    <w:rsid w:val="006E1C04"/>
    <w:rsid w:val="0078450F"/>
    <w:rsid w:val="007A5E0D"/>
    <w:rsid w:val="007D7D1D"/>
    <w:rsid w:val="008D796B"/>
    <w:rsid w:val="0090554D"/>
    <w:rsid w:val="00907DBB"/>
    <w:rsid w:val="009D09C4"/>
    <w:rsid w:val="00A03920"/>
    <w:rsid w:val="00A6597D"/>
    <w:rsid w:val="00A82643"/>
    <w:rsid w:val="00A92B4A"/>
    <w:rsid w:val="00AC777C"/>
    <w:rsid w:val="00AE5BF8"/>
    <w:rsid w:val="00B53ABD"/>
    <w:rsid w:val="00B627B6"/>
    <w:rsid w:val="00C04EFD"/>
    <w:rsid w:val="00C279BE"/>
    <w:rsid w:val="00C52FD4"/>
    <w:rsid w:val="00C54DA5"/>
    <w:rsid w:val="00D037F8"/>
    <w:rsid w:val="00D14E4C"/>
    <w:rsid w:val="00E14EAB"/>
    <w:rsid w:val="00E62B0F"/>
    <w:rsid w:val="00EB4B0C"/>
    <w:rsid w:val="00F12FEE"/>
    <w:rsid w:val="00FA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AD27"/>
  <w15:docId w15:val="{51BEAD08-BF17-437D-9F16-4629A488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4D"/>
    <w:pPr>
      <w:spacing w:before="0"/>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54D"/>
    <w:pPr>
      <w:spacing w:before="120"/>
      <w:ind w:left="720"/>
      <w:contextualSpacing/>
    </w:pPr>
    <w:rPr>
      <w:rFonts w:ascii="Times New Roman" w:hAnsi="Times New Roman"/>
      <w:sz w:val="24"/>
      <w:szCs w:val="24"/>
    </w:rPr>
  </w:style>
  <w:style w:type="character" w:styleId="Hyperlink">
    <w:name w:val="Hyperlink"/>
    <w:uiPriority w:val="99"/>
    <w:unhideWhenUsed/>
    <w:rsid w:val="00AC777C"/>
    <w:rPr>
      <w:color w:val="0000FF"/>
      <w:u w:val="single"/>
    </w:rPr>
  </w:style>
  <w:style w:type="character" w:styleId="CommentReference">
    <w:name w:val="annotation reference"/>
    <w:basedOn w:val="DefaultParagraphFont"/>
    <w:uiPriority w:val="99"/>
    <w:semiHidden/>
    <w:unhideWhenUsed/>
    <w:rsid w:val="006E1C04"/>
    <w:rPr>
      <w:sz w:val="16"/>
      <w:szCs w:val="16"/>
    </w:rPr>
  </w:style>
  <w:style w:type="paragraph" w:styleId="CommentText">
    <w:name w:val="annotation text"/>
    <w:basedOn w:val="Normal"/>
    <w:link w:val="CommentTextChar"/>
    <w:uiPriority w:val="99"/>
    <w:semiHidden/>
    <w:unhideWhenUsed/>
    <w:rsid w:val="006E1C04"/>
    <w:rPr>
      <w:sz w:val="20"/>
      <w:szCs w:val="20"/>
    </w:rPr>
  </w:style>
  <w:style w:type="character" w:customStyle="1" w:styleId="CommentTextChar">
    <w:name w:val="Comment Text Char"/>
    <w:basedOn w:val="DefaultParagraphFont"/>
    <w:link w:val="CommentText"/>
    <w:uiPriority w:val="99"/>
    <w:semiHidden/>
    <w:rsid w:val="006E1C0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C04"/>
    <w:rPr>
      <w:b/>
      <w:bCs/>
    </w:rPr>
  </w:style>
  <w:style w:type="character" w:customStyle="1" w:styleId="CommentSubjectChar">
    <w:name w:val="Comment Subject Char"/>
    <w:basedOn w:val="CommentTextChar"/>
    <w:link w:val="CommentSubject"/>
    <w:uiPriority w:val="99"/>
    <w:semiHidden/>
    <w:rsid w:val="006E1C04"/>
    <w:rPr>
      <w:rFonts w:ascii="Calibri" w:hAnsi="Calibri" w:cs="Times New Roman"/>
      <w:b/>
      <w:bCs/>
      <w:sz w:val="20"/>
      <w:szCs w:val="20"/>
    </w:rPr>
  </w:style>
  <w:style w:type="character" w:styleId="Strong">
    <w:name w:val="Strong"/>
    <w:basedOn w:val="DefaultParagraphFont"/>
    <w:uiPriority w:val="22"/>
    <w:qFormat/>
    <w:rsid w:val="00A03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8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ANSAR</dc:creator>
  <cp:lastModifiedBy>Joe Colombo</cp:lastModifiedBy>
  <cp:revision>16</cp:revision>
  <dcterms:created xsi:type="dcterms:W3CDTF">2021-03-01T13:22:00Z</dcterms:created>
  <dcterms:modified xsi:type="dcterms:W3CDTF">2022-11-15T17:10:00Z</dcterms:modified>
</cp:coreProperties>
</file>